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8886" w14:textId="39EB159A"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4A218097" w:rsidR="007E5DB8" w:rsidRDefault="00362BE3" w:rsidP="007E5DB8">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6B2BAF">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5E119F" w:rsidRPr="005E119F">
        <w:rPr>
          <w:color w:val="FF0000"/>
        </w:rPr>
        <w:t>●●</w:t>
      </w:r>
      <w:r w:rsidR="002406CE" w:rsidRPr="00470821">
        <w:rPr>
          <w:color w:val="000000" w:themeColor="text1"/>
        </w:rPr>
        <w:t>％の範囲内で計算します。なお、10kmに満たない走行キロは10kmに切り上げて計算します。</w:t>
      </w:r>
    </w:p>
    <w:p w14:paraId="67C8BC1D" w14:textId="7B900813"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5E119F" w:rsidRPr="005E119F">
        <w:rPr>
          <w:color w:val="FF0000"/>
        </w:rPr>
        <w:t>●●</w:t>
      </w:r>
      <w:r w:rsidR="002406CE" w:rsidRPr="00470821">
        <w:rPr>
          <w:color w:val="000000" w:themeColor="text1"/>
        </w:rPr>
        <w:t>％の範囲内で計算します。</w:t>
      </w:r>
    </w:p>
    <w:p w14:paraId="1AE5886B" w14:textId="77777777" w:rsidR="002406CE" w:rsidRPr="00470821"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69F73A19"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5E119F" w:rsidRPr="005E119F">
        <w:rPr>
          <w:color w:val="FF0000"/>
        </w:rPr>
        <w:t>●●</w:t>
      </w:r>
      <w:r w:rsidRPr="00470821">
        <w:rPr>
          <w:color w:val="000000" w:themeColor="text1"/>
        </w:rPr>
        <w:t>円未満のときは、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5FBCB663" w14:textId="62AB1366"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5E119F" w:rsidRPr="005E119F">
        <w:rPr>
          <w:color w:val="FF0000"/>
        </w:rPr>
        <w:t>●●</w:t>
      </w:r>
      <w:r w:rsidRPr="00470821">
        <w:rPr>
          <w:color w:val="000000" w:themeColor="text1"/>
        </w:rPr>
        <w:t>円を超えるときは、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w:t>
      </w:r>
      <w:r w:rsidR="005E119F" w:rsidRPr="005E119F">
        <w:rPr>
          <w:color w:val="FF0000"/>
        </w:rPr>
        <w:t>●●</w:t>
      </w:r>
      <w:r w:rsidRPr="00470821">
        <w:rPr>
          <w:color w:val="000000" w:themeColor="text1"/>
        </w:rPr>
        <w:t>円を超え、</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77777777" w:rsidR="002406CE" w:rsidRPr="00470821"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6977D168" w14:textId="77777777" w:rsidR="002406CE" w:rsidRPr="00470821" w:rsidRDefault="002406CE">
      <w:pPr>
        <w:ind w:left="482" w:hanging="241"/>
        <w:rPr>
          <w:rFonts w:hint="default"/>
          <w:color w:val="000000" w:themeColor="text1"/>
        </w:rPr>
      </w:pPr>
      <w:r w:rsidRPr="00470821">
        <w:rPr>
          <w:color w:val="000000" w:themeColor="text1"/>
        </w:rPr>
        <w:lastRenderedPageBreak/>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37F63813"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5E119F" w:rsidRPr="005E119F">
        <w:rPr>
          <w:color w:val="FF0000"/>
        </w:rPr>
        <w:t>●●</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77777777"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（２）{基準車両（運賃計算の対象となる車両）のトン数による基準運賃}</w:t>
      </w:r>
    </w:p>
    <w:p w14:paraId="440741AF" w14:textId="2C070606"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5E119F" w:rsidRPr="005E119F">
        <w:rPr>
          <w:color w:val="FF0000"/>
        </w:rPr>
        <w:t>●●</w:t>
      </w:r>
      <w:r w:rsidRPr="00470821">
        <w:rPr>
          <w:color w:val="000000" w:themeColor="text1"/>
        </w:rPr>
        <w:t>（％）}</w:t>
      </w:r>
    </w:p>
    <w:p w14:paraId="656F9F07" w14:textId="77777777" w:rsidR="002406CE" w:rsidRPr="00470821"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lastRenderedPageBreak/>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13FF0E6D"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5E119F" w:rsidRPr="005E119F">
        <w:rPr>
          <w:color w:val="FF0000"/>
        </w:rPr>
        <w:t>●●</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07F9EC9E"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5E119F" w:rsidRPr="005E119F">
        <w:rPr>
          <w:color w:val="FF0000"/>
        </w:rPr>
        <w:t>●●</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2D25F676"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5E119F" w:rsidRPr="005E119F">
        <w:rPr>
          <w:color w:val="FF0000"/>
        </w:rPr>
        <w:t>●●</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48EEB7E5"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5E119F" w:rsidRPr="005E119F">
        <w:rPr>
          <w:color w:val="FF0000"/>
        </w:rPr>
        <w:t>●</w:t>
      </w:r>
      <w:r w:rsidR="002406CE" w:rsidRPr="00470821">
        <w:rPr>
          <w:color w:val="000000" w:themeColor="text1"/>
        </w:rPr>
        <w:t>ヶ月以上にわたる契約（文書をもって運送契約を締結したものに限ります。）により、継続かつ反復して運送される貨物（１回の運送距離が</w:t>
      </w:r>
      <w:r w:rsidR="005E119F" w:rsidRPr="005E119F">
        <w:rPr>
          <w:color w:val="FF0000"/>
        </w:rPr>
        <w:t>●●</w:t>
      </w:r>
      <w:r w:rsidR="002406CE" w:rsidRPr="00470821">
        <w:rPr>
          <w:color w:val="000000" w:themeColor="text1"/>
        </w:rPr>
        <w:t>キロメートルを超えるものに限ります。）については、基準運賃に対して</w:t>
      </w:r>
      <w:r w:rsidR="005E119F" w:rsidRPr="005E119F">
        <w:rPr>
          <w:color w:val="FF0000"/>
        </w:rPr>
        <w:t>●●</w:t>
      </w:r>
      <w:r w:rsidR="002406CE" w:rsidRPr="00470821">
        <w:rPr>
          <w:color w:val="000000" w:themeColor="text1"/>
        </w:rPr>
        <w:t>％以内の割引率を適用することができます。</w:t>
      </w:r>
    </w:p>
    <w:p w14:paraId="68C87346" w14:textId="77777777" w:rsidR="002406CE" w:rsidRPr="00470821"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15D3880F"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5E119F" w:rsidRPr="005E119F">
        <w:rPr>
          <w:color w:val="FF0000"/>
        </w:rPr>
        <w:t>●●</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5E119F" w:rsidRPr="005E119F">
        <w:rPr>
          <w:color w:val="FF0000"/>
        </w:rPr>
        <w:t>●●</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．積込み又は取卸しを引き受けた場合における積込料及び取卸料並びにその他品代金の取立て、荷掛金の立替え、貨物の荷造り、仕分け、保管、検収・検品、横持ち及び</w:t>
      </w:r>
      <w:r w:rsidR="002406CE" w:rsidRPr="00470821">
        <w:rPr>
          <w:color w:val="000000" w:themeColor="text1"/>
        </w:rPr>
        <w:lastRenderedPageBreak/>
        <w:t>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31D6637F"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5E119F" w:rsidRPr="005E119F">
        <w:rPr>
          <w:color w:val="FF0000"/>
        </w:rPr>
        <w:t>●</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358CB369"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77777777" w:rsidR="002406CE" w:rsidRPr="00470821" w:rsidRDefault="002406CE">
      <w:pPr>
        <w:ind w:left="482" w:hanging="241"/>
        <w:rPr>
          <w:rFonts w:hint="default"/>
          <w:color w:val="000000" w:themeColor="text1"/>
        </w:rPr>
      </w:pPr>
      <w:r w:rsidRPr="00470821">
        <w:rPr>
          <w:color w:val="000000" w:themeColor="text1"/>
        </w:rPr>
        <w:t>（キロ程及び時間の計算）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69CF05B2"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562D39E2" w14:textId="57841260" w:rsidR="00B85E56" w:rsidRDefault="00B85E56">
      <w:pPr>
        <w:widowControl/>
        <w:overflowPunct/>
        <w:jc w:val="left"/>
        <w:textAlignment w:val="auto"/>
        <w:rPr>
          <w:rFonts w:hint="default"/>
          <w:color w:val="000000" w:themeColor="text1"/>
        </w:rPr>
      </w:pPr>
    </w:p>
    <w:p w14:paraId="317D87CB" w14:textId="0B243049" w:rsidR="00B85E56" w:rsidRDefault="00B85E56">
      <w:pPr>
        <w:widowControl/>
        <w:overflowPunct/>
        <w:jc w:val="left"/>
        <w:textAlignment w:val="auto"/>
        <w:rPr>
          <w:rFonts w:hint="default"/>
          <w:color w:val="000000" w:themeColor="text1"/>
        </w:rPr>
      </w:pPr>
      <w:r>
        <w:rPr>
          <w:color w:val="000000" w:themeColor="text1"/>
        </w:rPr>
        <w:t>１．品目割増</w:t>
      </w:r>
    </w:p>
    <w:tbl>
      <w:tblPr>
        <w:tblStyle w:val="ae"/>
        <w:tblW w:w="0" w:type="auto"/>
        <w:tblLook w:val="04A0" w:firstRow="1" w:lastRow="0" w:firstColumn="1" w:lastColumn="0" w:noHBand="0" w:noVBand="1"/>
      </w:tblPr>
      <w:tblGrid>
        <w:gridCol w:w="1825"/>
        <w:gridCol w:w="4691"/>
        <w:gridCol w:w="2835"/>
      </w:tblGrid>
      <w:tr w:rsidR="00B85E56" w:rsidRPr="00B85E56" w14:paraId="13877DB0" w14:textId="77777777" w:rsidTr="009E37F5">
        <w:trPr>
          <w:trHeight w:val="369"/>
        </w:trPr>
        <w:tc>
          <w:tcPr>
            <w:tcW w:w="1825"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691"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835"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EB74FF">
        <w:trPr>
          <w:trHeight w:val="1736"/>
        </w:trPr>
        <w:tc>
          <w:tcPr>
            <w:tcW w:w="1825" w:type="dxa"/>
            <w:noWrap/>
            <w:hideMark/>
          </w:tcPr>
          <w:p w14:paraId="63FBC97D" w14:textId="77777777" w:rsidR="00B85E56" w:rsidRPr="00B85E56" w:rsidRDefault="00B85E56" w:rsidP="00B85E56">
            <w:pPr>
              <w:ind w:left="242" w:hanging="242"/>
              <w:rPr>
                <w:rFonts w:hint="default"/>
                <w:color w:val="000000" w:themeColor="text1"/>
              </w:rPr>
            </w:pPr>
            <w:r w:rsidRPr="00B85E56">
              <w:rPr>
                <w:color w:val="000000" w:themeColor="text1"/>
              </w:rPr>
              <w:t>易　損　品</w:t>
            </w:r>
          </w:p>
        </w:tc>
        <w:tc>
          <w:tcPr>
            <w:tcW w:w="4691"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04EAEB13"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w:t>
            </w:r>
          </w:p>
        </w:tc>
      </w:tr>
      <w:tr w:rsidR="00B85E56" w:rsidRPr="00B85E56" w14:paraId="71DCE610" w14:textId="77777777" w:rsidTr="00EB74FF">
        <w:trPr>
          <w:trHeight w:val="1056"/>
        </w:trPr>
        <w:tc>
          <w:tcPr>
            <w:tcW w:w="1825" w:type="dxa"/>
            <w:vMerge w:val="restart"/>
            <w:noWrap/>
            <w:hideMark/>
          </w:tcPr>
          <w:p w14:paraId="5018D1A5" w14:textId="77777777" w:rsidR="00B85E56" w:rsidRPr="00B85E56" w:rsidRDefault="00B85E56" w:rsidP="00B85E56">
            <w:pPr>
              <w:ind w:left="242" w:hanging="242"/>
              <w:rPr>
                <w:rFonts w:hint="default"/>
                <w:color w:val="000000" w:themeColor="text1"/>
              </w:rPr>
            </w:pPr>
            <w:r w:rsidRPr="00B85E56">
              <w:rPr>
                <w:color w:val="000000" w:themeColor="text1"/>
              </w:rPr>
              <w:t>危　険　品</w:t>
            </w:r>
          </w:p>
        </w:tc>
        <w:tc>
          <w:tcPr>
            <w:tcW w:w="4691"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30A2E7DF"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割以上の臨時の約束による。ただし特定毒物については，</w:t>
            </w:r>
            <w:r w:rsidRPr="009E37F5">
              <w:rPr>
                <w:color w:val="FF0000"/>
              </w:rPr>
              <w:t>●</w:t>
            </w:r>
            <w:r w:rsidRPr="00B85E56">
              <w:rPr>
                <w:color w:val="000000" w:themeColor="text1"/>
              </w:rPr>
              <w:t>割以上の臨時の約束による。</w:t>
            </w:r>
          </w:p>
        </w:tc>
      </w:tr>
      <w:tr w:rsidR="00B85E56" w:rsidRPr="00B85E56" w14:paraId="5F38C418" w14:textId="77777777" w:rsidTr="00B85E56">
        <w:trPr>
          <w:trHeight w:val="496"/>
        </w:trPr>
        <w:tc>
          <w:tcPr>
            <w:tcW w:w="1825" w:type="dxa"/>
            <w:vMerge/>
            <w:hideMark/>
          </w:tcPr>
          <w:p w14:paraId="4CD1C8C0" w14:textId="77777777" w:rsidR="00B85E56" w:rsidRPr="00B85E56" w:rsidRDefault="00B85E56" w:rsidP="00B85E56">
            <w:pPr>
              <w:ind w:left="242" w:hanging="242"/>
              <w:rPr>
                <w:rFonts w:hint="default"/>
                <w:color w:val="000000" w:themeColor="text1"/>
              </w:rPr>
            </w:pPr>
          </w:p>
        </w:tc>
        <w:tc>
          <w:tcPr>
            <w:tcW w:w="4691"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132E3B85"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w:t>
            </w:r>
          </w:p>
        </w:tc>
      </w:tr>
      <w:tr w:rsidR="00B85E56" w:rsidRPr="00B85E56" w14:paraId="48D724D1" w14:textId="77777777" w:rsidTr="00B85E56">
        <w:trPr>
          <w:trHeight w:val="345"/>
        </w:trPr>
        <w:tc>
          <w:tcPr>
            <w:tcW w:w="1825" w:type="dxa"/>
            <w:vMerge w:val="restart"/>
            <w:noWrap/>
            <w:hideMark/>
          </w:tcPr>
          <w:p w14:paraId="4C869F82" w14:textId="77777777" w:rsidR="00B85E56" w:rsidRPr="00B85E56" w:rsidRDefault="00B85E56" w:rsidP="00B85E56">
            <w:pPr>
              <w:ind w:left="242" w:hanging="242"/>
              <w:rPr>
                <w:rFonts w:hint="default"/>
                <w:color w:val="000000" w:themeColor="text1"/>
              </w:rPr>
            </w:pPr>
            <w:r w:rsidRPr="00B85E56">
              <w:rPr>
                <w:color w:val="000000" w:themeColor="text1"/>
              </w:rPr>
              <w:t>特 殊 物 件</w:t>
            </w:r>
          </w:p>
        </w:tc>
        <w:tc>
          <w:tcPr>
            <w:tcW w:w="4691"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835" w:type="dxa"/>
            <w:noWrap/>
            <w:hideMark/>
          </w:tcPr>
          <w:p w14:paraId="5C0F1B05" w14:textId="1D6CCF34"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474C0B58" w14:textId="77777777" w:rsidTr="00B85E56">
        <w:trPr>
          <w:trHeight w:val="345"/>
        </w:trPr>
        <w:tc>
          <w:tcPr>
            <w:tcW w:w="1825" w:type="dxa"/>
            <w:vMerge/>
            <w:hideMark/>
          </w:tcPr>
          <w:p w14:paraId="6BCC2BBA" w14:textId="77777777" w:rsidR="00B85E56" w:rsidRPr="00B85E56" w:rsidRDefault="00B85E56" w:rsidP="00B85E56">
            <w:pPr>
              <w:ind w:left="242" w:hanging="242"/>
              <w:rPr>
                <w:rFonts w:hint="default"/>
                <w:color w:val="000000" w:themeColor="text1"/>
              </w:rPr>
            </w:pPr>
          </w:p>
        </w:tc>
        <w:tc>
          <w:tcPr>
            <w:tcW w:w="4691"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835" w:type="dxa"/>
            <w:noWrap/>
            <w:hideMark/>
          </w:tcPr>
          <w:p w14:paraId="79AF62BD" w14:textId="5D654A9A"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38918553" w14:textId="77777777" w:rsidTr="00B85E56">
        <w:trPr>
          <w:trHeight w:val="473"/>
        </w:trPr>
        <w:tc>
          <w:tcPr>
            <w:tcW w:w="1825" w:type="dxa"/>
            <w:noWrap/>
            <w:hideMark/>
          </w:tcPr>
          <w:p w14:paraId="23B10B8C" w14:textId="77777777" w:rsidR="00B85E56" w:rsidRPr="00B85E56" w:rsidRDefault="00B85E56" w:rsidP="00B85E56">
            <w:pPr>
              <w:ind w:left="242" w:hanging="242"/>
              <w:rPr>
                <w:rFonts w:hint="default"/>
                <w:color w:val="000000" w:themeColor="text1"/>
              </w:rPr>
            </w:pPr>
            <w:r w:rsidRPr="00B85E56">
              <w:rPr>
                <w:color w:val="000000" w:themeColor="text1"/>
              </w:rPr>
              <w:t>汚 わ い 品</w:t>
            </w:r>
          </w:p>
        </w:tc>
        <w:tc>
          <w:tcPr>
            <w:tcW w:w="4691"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69416BC5" w14:textId="2174C254"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3F10286E" w14:textId="77777777" w:rsidTr="00B85E56">
        <w:trPr>
          <w:trHeight w:val="484"/>
        </w:trPr>
        <w:tc>
          <w:tcPr>
            <w:tcW w:w="1825" w:type="dxa"/>
            <w:noWrap/>
            <w:hideMark/>
          </w:tcPr>
          <w:p w14:paraId="47C1FE6C" w14:textId="77777777" w:rsidR="00B85E56" w:rsidRPr="00B85E56" w:rsidRDefault="00B85E56" w:rsidP="00B85E56">
            <w:pPr>
              <w:ind w:left="242" w:hanging="242"/>
              <w:rPr>
                <w:rFonts w:hint="default"/>
                <w:color w:val="000000" w:themeColor="text1"/>
              </w:rPr>
            </w:pPr>
            <w:r w:rsidRPr="00B85E56">
              <w:rPr>
                <w:color w:val="000000" w:themeColor="text1"/>
              </w:rPr>
              <w:t>貴重品，高価品</w:t>
            </w:r>
          </w:p>
        </w:tc>
        <w:tc>
          <w:tcPr>
            <w:tcW w:w="4691" w:type="dxa"/>
            <w:hideMark/>
          </w:tcPr>
          <w:p w14:paraId="784A4328" w14:textId="77777777" w:rsidR="00B85E56" w:rsidRPr="00B85E56" w:rsidRDefault="00B85E56" w:rsidP="00B85E56">
            <w:pPr>
              <w:rPr>
                <w:rFonts w:hint="default"/>
                <w:color w:val="000000" w:themeColor="text1"/>
              </w:rPr>
            </w:pPr>
            <w:r w:rsidRPr="00B85E56">
              <w:rPr>
                <w:color w:val="000000" w:themeColor="text1"/>
              </w:rPr>
              <w:t>貨幣，証券類，貴金属その他高価品で貨物運送約款第９条第１項に掲げる貨物</w:t>
            </w:r>
          </w:p>
        </w:tc>
        <w:tc>
          <w:tcPr>
            <w:tcW w:w="2835" w:type="dxa"/>
            <w:hideMark/>
          </w:tcPr>
          <w:p w14:paraId="53FF5223" w14:textId="6BB126D6" w:rsidR="00B85E56" w:rsidRPr="00B85E56" w:rsidRDefault="009E37F5" w:rsidP="00B85E56">
            <w:pPr>
              <w:rPr>
                <w:rFonts w:hint="default"/>
                <w:color w:val="000000" w:themeColor="text1"/>
              </w:rPr>
            </w:pPr>
            <w:r w:rsidRPr="009E37F5">
              <w:rPr>
                <w:color w:val="FF0000"/>
              </w:rPr>
              <w:t>●</w:t>
            </w:r>
            <w:r w:rsidRPr="00B85E56">
              <w:rPr>
                <w:color w:val="000000" w:themeColor="text1"/>
              </w:rPr>
              <w:t>割</w:t>
            </w:r>
            <w:r w:rsidR="00B85E56" w:rsidRPr="00B85E56">
              <w:rPr>
                <w:color w:val="000000" w:themeColor="text1"/>
              </w:rPr>
              <w:t>以上の臨時の約束による。</w:t>
            </w:r>
          </w:p>
        </w:tc>
      </w:tr>
    </w:tbl>
    <w:p w14:paraId="6E9ECB85" w14:textId="2444B3EA" w:rsidR="002406CE" w:rsidRDefault="002406CE">
      <w:pPr>
        <w:ind w:left="242" w:hanging="242"/>
        <w:rPr>
          <w:rFonts w:hint="default"/>
          <w:color w:val="000000" w:themeColor="text1"/>
        </w:rPr>
      </w:pPr>
    </w:p>
    <w:p w14:paraId="7AB6DC1E" w14:textId="77777777" w:rsidR="009E37F5" w:rsidRPr="009E37F5" w:rsidRDefault="009E37F5">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9E37F5">
        <w:tc>
          <w:tcPr>
            <w:tcW w:w="6521" w:type="dxa"/>
          </w:tcPr>
          <w:p w14:paraId="4AFF8B3F" w14:textId="29727F6E" w:rsidR="009E37F5" w:rsidRDefault="009E37F5">
            <w:pPr>
              <w:rPr>
                <w:rFonts w:hint="default"/>
                <w:color w:val="000000" w:themeColor="text1"/>
              </w:rPr>
            </w:pPr>
            <w:r w:rsidRPr="00B85E56">
              <w:rPr>
                <w:color w:val="000000" w:themeColor="text1"/>
              </w:rPr>
              <w:t>１個の長さが荷台の長さにその長さの</w:t>
            </w:r>
            <w:r w:rsidRPr="009E37F5">
              <w:rPr>
                <w:color w:val="FF0000"/>
              </w:rPr>
              <w:t>●</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488DD56A" w14:textId="5BF05C06" w:rsidR="009E37F5" w:rsidRDefault="009E37F5">
            <w:pPr>
              <w:rPr>
                <w:rFonts w:hint="default"/>
                <w:color w:val="000000" w:themeColor="text1"/>
              </w:rPr>
            </w:pPr>
            <w:r w:rsidRPr="009E37F5">
              <w:rPr>
                <w:color w:val="FF0000"/>
              </w:rPr>
              <w:t>●</w:t>
            </w:r>
            <w:r w:rsidRPr="00B85E56">
              <w:rPr>
                <w:color w:val="000000" w:themeColor="text1"/>
              </w:rPr>
              <w:t>割以上の臨時の約束による。</w:t>
            </w:r>
          </w:p>
        </w:tc>
      </w:tr>
    </w:tbl>
    <w:p w14:paraId="00F38E71" w14:textId="54275482" w:rsidR="009E37F5" w:rsidRDefault="009E37F5">
      <w:pPr>
        <w:ind w:left="242" w:hanging="242"/>
        <w:rPr>
          <w:rFonts w:hint="default"/>
          <w:color w:val="000000" w:themeColor="text1"/>
        </w:rPr>
      </w:pPr>
    </w:p>
    <w:p w14:paraId="03E1ED26" w14:textId="77777777" w:rsidR="009E37F5" w:rsidRDefault="009E37F5">
      <w:pPr>
        <w:ind w:left="242" w:hanging="242"/>
        <w:rPr>
          <w:rFonts w:hint="default"/>
          <w:color w:val="000000" w:themeColor="text1"/>
        </w:rPr>
      </w:pPr>
    </w:p>
    <w:p w14:paraId="1BAF872B" w14:textId="343686BF" w:rsidR="00B85E56" w:rsidRDefault="00B85E56" w:rsidP="00B85E56">
      <w:pPr>
        <w:ind w:left="242" w:hanging="242"/>
        <w:rPr>
          <w:rFonts w:hint="default"/>
          <w:color w:val="000000" w:themeColor="text1"/>
        </w:rPr>
      </w:pPr>
      <w:r>
        <w:rPr>
          <w:color w:val="000000" w:themeColor="text1"/>
        </w:rPr>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9E37F5">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7D6EBDD5" w14:textId="1EF571DE" w:rsidR="009E37F5" w:rsidRDefault="009E37F5" w:rsidP="00B85E56">
            <w:pPr>
              <w:rPr>
                <w:rFonts w:hint="default"/>
                <w:color w:val="000000" w:themeColor="text1"/>
              </w:rPr>
            </w:pPr>
            <w:r w:rsidRPr="009E37F5">
              <w:rPr>
                <w:color w:val="FF0000"/>
              </w:rPr>
              <w:t>●</w:t>
            </w:r>
            <w:r w:rsidRPr="00B85E56">
              <w:rPr>
                <w:color w:val="000000" w:themeColor="text1"/>
              </w:rPr>
              <w:t>割</w:t>
            </w:r>
          </w:p>
        </w:tc>
      </w:tr>
    </w:tbl>
    <w:p w14:paraId="2ADC140C" w14:textId="0D539031" w:rsidR="009E37F5" w:rsidRDefault="009E37F5" w:rsidP="00B85E56">
      <w:pPr>
        <w:ind w:left="242" w:hanging="242"/>
        <w:rPr>
          <w:rFonts w:hint="default"/>
          <w:color w:val="000000" w:themeColor="text1"/>
        </w:rPr>
      </w:pPr>
    </w:p>
    <w:p w14:paraId="59CF62EB" w14:textId="77777777" w:rsidR="009E37F5" w:rsidRDefault="009E37F5" w:rsidP="00B85E56">
      <w:pPr>
        <w:ind w:left="242" w:hanging="242"/>
        <w:rPr>
          <w:rFonts w:hint="default"/>
          <w:color w:val="000000" w:themeColor="text1"/>
        </w:rPr>
      </w:pPr>
    </w:p>
    <w:p w14:paraId="5D0DD377" w14:textId="77777777" w:rsidR="009E37F5" w:rsidRDefault="009E37F5" w:rsidP="00B85E56">
      <w:pPr>
        <w:ind w:left="242" w:hanging="242"/>
        <w:rPr>
          <w:rFonts w:hint="default"/>
          <w:color w:val="000000" w:themeColor="text1"/>
        </w:rPr>
      </w:pPr>
    </w:p>
    <w:p w14:paraId="38CD344D" w14:textId="77777777" w:rsidR="009E37F5" w:rsidRDefault="009E37F5" w:rsidP="00B85E56">
      <w:pPr>
        <w:ind w:left="242" w:hanging="242"/>
        <w:rPr>
          <w:rFonts w:hint="default"/>
          <w:color w:val="000000" w:themeColor="text1"/>
        </w:rPr>
      </w:pPr>
    </w:p>
    <w:p w14:paraId="270C1C6A" w14:textId="54612821" w:rsidR="00B85E56" w:rsidRDefault="00B85E56" w:rsidP="00B85E56">
      <w:pPr>
        <w:ind w:left="242" w:hanging="242"/>
        <w:rPr>
          <w:rFonts w:hint="default"/>
          <w:color w:val="000000" w:themeColor="text1"/>
        </w:rPr>
      </w:pPr>
      <w:r>
        <w:rPr>
          <w:color w:val="000000" w:themeColor="text1"/>
        </w:rPr>
        <w:lastRenderedPageBreak/>
        <w:t>４．冬</w:t>
      </w:r>
      <w:r w:rsidR="006B2BAF">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235224C9" w:rsidR="00B85E56" w:rsidRPr="00B85E56" w:rsidRDefault="009E37F5" w:rsidP="00EB74FF">
            <w:pPr>
              <w:ind w:left="242" w:hanging="242"/>
              <w:jc w:val="center"/>
              <w:rPr>
                <w:rFonts w:hint="default"/>
                <w:color w:val="000000" w:themeColor="text1"/>
              </w:rPr>
            </w:pPr>
            <w:r w:rsidRPr="009E37F5">
              <w:rPr>
                <w:color w:val="FF0000"/>
              </w:rPr>
              <w:t>●</w:t>
            </w:r>
            <w:r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13D4E651" w:rsidR="00B85E56" w:rsidRPr="00B85E56" w:rsidRDefault="009E37F5" w:rsidP="00EB74FF">
            <w:pPr>
              <w:ind w:left="242" w:hanging="242"/>
              <w:jc w:val="center"/>
              <w:rPr>
                <w:rFonts w:hint="default"/>
                <w:color w:val="000000" w:themeColor="text1"/>
              </w:rPr>
            </w:pPr>
            <w:r w:rsidRPr="009E37F5">
              <w:rPr>
                <w:color w:val="FF0000"/>
              </w:rPr>
              <w:t>●</w:t>
            </w:r>
            <w:r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5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0" w:type="auto"/>
        <w:tblLook w:val="04A0" w:firstRow="1" w:lastRow="0" w:firstColumn="1" w:lastColumn="0" w:noHBand="0" w:noVBand="1"/>
      </w:tblPr>
      <w:tblGrid>
        <w:gridCol w:w="2722"/>
        <w:gridCol w:w="1599"/>
        <w:gridCol w:w="1697"/>
        <w:gridCol w:w="1563"/>
        <w:gridCol w:w="1770"/>
      </w:tblGrid>
      <w:tr w:rsidR="009E37F5" w:rsidRPr="00B85E56" w14:paraId="370738F5" w14:textId="77777777" w:rsidTr="009E37F5">
        <w:trPr>
          <w:trHeight w:val="915"/>
        </w:trPr>
        <w:tc>
          <w:tcPr>
            <w:tcW w:w="2722" w:type="dxa"/>
            <w:tcBorders>
              <w:tl2br w:val="single" w:sz="4" w:space="0" w:color="auto"/>
            </w:tcBorders>
            <w:vAlign w:val="center"/>
            <w:hideMark/>
          </w:tcPr>
          <w:p w14:paraId="2B0A8120" w14:textId="7990AED6" w:rsidR="00B85E56" w:rsidRPr="00B85E56" w:rsidRDefault="00B85E56" w:rsidP="009E37F5">
            <w:pPr>
              <w:rPr>
                <w:rFonts w:hint="default"/>
                <w:color w:val="000000" w:themeColor="text1"/>
              </w:rPr>
            </w:pPr>
            <w:r w:rsidRPr="00B85E56">
              <w:rPr>
                <w:color w:val="000000" w:themeColor="text1"/>
              </w:rPr>
              <w:t xml:space="preserve">　　　　　　</w:t>
            </w:r>
            <w:r w:rsidR="009E37F5">
              <w:rPr>
                <w:color w:val="000000" w:themeColor="text1"/>
              </w:rPr>
              <w:t>車種別</w:t>
            </w:r>
            <w:r w:rsidRPr="00B85E56">
              <w:rPr>
                <w:color w:val="000000" w:themeColor="text1"/>
              </w:rPr>
              <w:t xml:space="preserve">　地域</w:t>
            </w:r>
          </w:p>
        </w:tc>
        <w:tc>
          <w:tcPr>
            <w:tcW w:w="1599"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697"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56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770"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9E37F5" w:rsidRPr="00B85E56" w14:paraId="063F8D69" w14:textId="77777777" w:rsidTr="009E37F5">
        <w:trPr>
          <w:trHeight w:val="350"/>
        </w:trPr>
        <w:tc>
          <w:tcPr>
            <w:tcW w:w="2722" w:type="dxa"/>
            <w:vMerge w:val="restart"/>
            <w:vAlign w:val="center"/>
            <w:hideMark/>
          </w:tcPr>
          <w:p w14:paraId="2B20E9E5" w14:textId="77777777" w:rsidR="00B85E56" w:rsidRPr="00B85E56" w:rsidRDefault="00B85E56" w:rsidP="009E37F5">
            <w:pPr>
              <w:ind w:left="242" w:hanging="242"/>
              <w:jc w:val="center"/>
              <w:rPr>
                <w:rFonts w:hint="default"/>
                <w:color w:val="000000" w:themeColor="text1"/>
              </w:rPr>
            </w:pPr>
            <w:r w:rsidRPr="009E37F5">
              <w:rPr>
                <w:color w:val="FF0000"/>
              </w:rPr>
              <w:t>●●</w:t>
            </w:r>
          </w:p>
        </w:tc>
        <w:tc>
          <w:tcPr>
            <w:tcW w:w="1599" w:type="dxa"/>
            <w:vMerge w:val="restart"/>
            <w:vAlign w:val="center"/>
            <w:hideMark/>
          </w:tcPr>
          <w:p w14:paraId="28B9B655" w14:textId="77777777" w:rsidR="00B85E56" w:rsidRPr="00B85E56" w:rsidRDefault="00B85E56"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697" w:type="dxa"/>
            <w:vMerge w:val="restart"/>
            <w:vAlign w:val="center"/>
            <w:hideMark/>
          </w:tcPr>
          <w:p w14:paraId="7794A0EF" w14:textId="6BA34D7F"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563" w:type="dxa"/>
            <w:vMerge w:val="restart"/>
            <w:vAlign w:val="center"/>
            <w:hideMark/>
          </w:tcPr>
          <w:p w14:paraId="1BEEEAA9" w14:textId="385A0DD7"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770" w:type="dxa"/>
            <w:vMerge w:val="restart"/>
            <w:vAlign w:val="center"/>
            <w:hideMark/>
          </w:tcPr>
          <w:p w14:paraId="37AD165C" w14:textId="16C58A36"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r>
      <w:tr w:rsidR="00B85E56" w:rsidRPr="00B85E56" w14:paraId="29321448" w14:textId="77777777" w:rsidTr="009E37F5">
        <w:trPr>
          <w:trHeight w:val="360"/>
        </w:trPr>
        <w:tc>
          <w:tcPr>
            <w:tcW w:w="2722" w:type="dxa"/>
            <w:vMerge/>
            <w:hideMark/>
          </w:tcPr>
          <w:p w14:paraId="4F209B48" w14:textId="77777777" w:rsidR="00B85E56" w:rsidRPr="00B85E56" w:rsidRDefault="00B85E56" w:rsidP="00B85E56">
            <w:pPr>
              <w:ind w:left="242" w:hanging="242"/>
              <w:rPr>
                <w:rFonts w:hint="default"/>
                <w:color w:val="000000" w:themeColor="text1"/>
              </w:rPr>
            </w:pPr>
          </w:p>
        </w:tc>
        <w:tc>
          <w:tcPr>
            <w:tcW w:w="1599" w:type="dxa"/>
            <w:vMerge/>
            <w:hideMark/>
          </w:tcPr>
          <w:p w14:paraId="30F20474" w14:textId="77777777" w:rsidR="00B85E56" w:rsidRPr="00B85E56" w:rsidRDefault="00B85E56" w:rsidP="00B85E56">
            <w:pPr>
              <w:ind w:left="242" w:hanging="242"/>
              <w:rPr>
                <w:rFonts w:hint="default"/>
                <w:color w:val="000000" w:themeColor="text1"/>
              </w:rPr>
            </w:pPr>
          </w:p>
        </w:tc>
        <w:tc>
          <w:tcPr>
            <w:tcW w:w="1697" w:type="dxa"/>
            <w:vMerge/>
            <w:hideMark/>
          </w:tcPr>
          <w:p w14:paraId="4FA1B42D" w14:textId="77777777" w:rsidR="00B85E56" w:rsidRPr="00B85E56" w:rsidRDefault="00B85E56" w:rsidP="00B85E56">
            <w:pPr>
              <w:ind w:left="242" w:hanging="242"/>
              <w:rPr>
                <w:rFonts w:hint="default"/>
                <w:color w:val="000000" w:themeColor="text1"/>
              </w:rPr>
            </w:pPr>
          </w:p>
        </w:tc>
        <w:tc>
          <w:tcPr>
            <w:tcW w:w="1563" w:type="dxa"/>
            <w:vMerge/>
            <w:hideMark/>
          </w:tcPr>
          <w:p w14:paraId="0989FA9E" w14:textId="77777777" w:rsidR="00B85E56" w:rsidRPr="00B85E56" w:rsidRDefault="00B85E56" w:rsidP="00B85E56">
            <w:pPr>
              <w:ind w:left="242" w:hanging="242"/>
              <w:rPr>
                <w:rFonts w:hint="default"/>
                <w:color w:val="000000" w:themeColor="text1"/>
              </w:rPr>
            </w:pPr>
          </w:p>
        </w:tc>
        <w:tc>
          <w:tcPr>
            <w:tcW w:w="1770" w:type="dxa"/>
            <w:vMerge/>
            <w:hideMark/>
          </w:tcPr>
          <w:p w14:paraId="0D6031D4" w14:textId="77777777" w:rsidR="00B85E56" w:rsidRPr="00B85E56" w:rsidRDefault="00B85E56" w:rsidP="00B85E56">
            <w:pPr>
              <w:ind w:left="242" w:hanging="242"/>
              <w:rPr>
                <w:rFonts w:hint="default"/>
                <w:color w:val="000000" w:themeColor="text1"/>
              </w:rPr>
            </w:pPr>
          </w:p>
        </w:tc>
      </w:tr>
    </w:tbl>
    <w:p w14:paraId="67C7DE08" w14:textId="64AAA934" w:rsidR="00B85E56" w:rsidRDefault="00B85E56" w:rsidP="00B85E56">
      <w:pPr>
        <w:ind w:left="242" w:hanging="242"/>
        <w:rPr>
          <w:rFonts w:hint="default"/>
          <w:color w:val="000000" w:themeColor="text1"/>
        </w:rPr>
      </w:pPr>
    </w:p>
    <w:p w14:paraId="022A0E74" w14:textId="131F076E" w:rsidR="009E37F5" w:rsidRPr="009E37F5" w:rsidRDefault="009E37F5" w:rsidP="00B85E56">
      <w:pPr>
        <w:ind w:left="242" w:hanging="242"/>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77777777" w:rsidR="009E37F5" w:rsidRPr="009E37F5" w:rsidRDefault="009E37F5" w:rsidP="009E37F5">
            <w:pPr>
              <w:ind w:left="242" w:hanging="242"/>
              <w:jc w:val="center"/>
              <w:rPr>
                <w:rFonts w:hint="default"/>
                <w:color w:val="000000" w:themeColor="text1"/>
              </w:rPr>
            </w:pPr>
            <w:r w:rsidRPr="009E37F5">
              <w:rPr>
                <w:color w:val="FF0000"/>
              </w:rPr>
              <w:t>●</w:t>
            </w:r>
            <w:r w:rsidRPr="009E37F5">
              <w:rPr>
                <w:color w:val="000000" w:themeColor="text1"/>
              </w:rPr>
              <w:t>時間ごとに</w:t>
            </w:r>
          </w:p>
        </w:tc>
        <w:tc>
          <w:tcPr>
            <w:tcW w:w="3532" w:type="dxa"/>
            <w:noWrap/>
            <w:vAlign w:val="center"/>
            <w:hideMark/>
          </w:tcPr>
          <w:p w14:paraId="71A013C6" w14:textId="3861E4DF" w:rsidR="009E37F5" w:rsidRPr="009E37F5" w:rsidRDefault="009E37F5" w:rsidP="009E37F5">
            <w:pPr>
              <w:ind w:left="242" w:hanging="242"/>
              <w:jc w:val="right"/>
              <w:rPr>
                <w:rFonts w:hint="default"/>
                <w:color w:val="000000" w:themeColor="text1"/>
              </w:rPr>
            </w:pPr>
            <w:r w:rsidRPr="009E37F5">
              <w:rPr>
                <w:color w:val="FF0000"/>
              </w:rPr>
              <w:t>●</w:t>
            </w:r>
            <w:r w:rsidRPr="00B85E56">
              <w:rPr>
                <w:color w:val="000000" w:themeColor="text1"/>
              </w:rPr>
              <w:t>円</w:t>
            </w:r>
          </w:p>
        </w:tc>
        <w:tc>
          <w:tcPr>
            <w:tcW w:w="2542" w:type="dxa"/>
            <w:noWrap/>
            <w:vAlign w:val="center"/>
            <w:hideMark/>
          </w:tcPr>
          <w:p w14:paraId="25237636" w14:textId="7D2D8CEB" w:rsidR="009E37F5" w:rsidRPr="009E37F5" w:rsidRDefault="009E37F5" w:rsidP="009E37F5">
            <w:pPr>
              <w:ind w:left="242" w:hanging="242"/>
              <w:jc w:val="right"/>
              <w:rPr>
                <w:rFonts w:hint="default"/>
                <w:color w:val="000000" w:themeColor="text1"/>
              </w:rPr>
            </w:pPr>
            <w:r w:rsidRPr="009E37F5">
              <w:rPr>
                <w:color w:val="FF0000"/>
              </w:rPr>
              <w:t>●</w:t>
            </w:r>
            <w:r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289BDA9F"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sectPr w:rsidR="009E37F5" w:rsidRPr="00EB74FF" w:rsidSect="001F19E4">
      <w:headerReference w:type="default" r:id="rId7"/>
      <w:footerReference w:type="even" r:id="rId8"/>
      <w:footerReference w:type="default" r:id="rId9"/>
      <w:footnotePr>
        <w:numRestart w:val="eachPage"/>
      </w:footnotePr>
      <w:endnotePr>
        <w:numFmt w:val="decimal"/>
      </w:endnotePr>
      <w:pgSz w:w="11906" w:h="16838"/>
      <w:pgMar w:top="1417" w:right="1247" w:bottom="1417" w:left="1247" w:header="567"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2F7CC" w14:textId="77777777" w:rsidR="00DF00E7" w:rsidRDefault="00DF00E7">
      <w:pPr>
        <w:spacing w:before="327"/>
        <w:rPr>
          <w:rFonts w:hint="default"/>
        </w:rPr>
      </w:pPr>
      <w:r>
        <w:continuationSeparator/>
      </w:r>
    </w:p>
  </w:endnote>
  <w:endnote w:type="continuationSeparator" w:id="0">
    <w:p w14:paraId="738E672D" w14:textId="77777777" w:rsidR="00DF00E7" w:rsidRDefault="00DF00E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00000001"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83F4" w14:textId="77777777" w:rsidR="00DF00E7" w:rsidRDefault="00DF00E7">
      <w:pPr>
        <w:spacing w:before="327"/>
        <w:rPr>
          <w:rFonts w:hint="default"/>
        </w:rPr>
      </w:pPr>
      <w:r>
        <w:continuationSeparator/>
      </w:r>
    </w:p>
  </w:footnote>
  <w:footnote w:type="continuationSeparator" w:id="0">
    <w:p w14:paraId="206DDDC2" w14:textId="77777777" w:rsidR="00DF00E7" w:rsidRDefault="00DF00E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E326" w14:textId="5506D91D" w:rsidR="001F19E4" w:rsidRPr="009E5E0B" w:rsidRDefault="001F19E4" w:rsidP="001F19E4">
    <w:pPr>
      <w:pStyle w:val="a3"/>
      <w:jc w:val="right"/>
      <w:rPr>
        <w:rFonts w:hint="default"/>
        <w:sz w:val="28"/>
        <w:szCs w:val="21"/>
      </w:rPr>
    </w:pPr>
    <w:r w:rsidRPr="009E5E0B">
      <w:rPr>
        <w:sz w:val="28"/>
        <w:szCs w:val="21"/>
      </w:rPr>
      <w:t>別添２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5"/>
  <w:hyphenationZone w:val="0"/>
  <w:drawingGridHorizontalSpacing w:val="24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142BF"/>
    <w:rsid w:val="00153EAB"/>
    <w:rsid w:val="0017022C"/>
    <w:rsid w:val="00195283"/>
    <w:rsid w:val="001F19E4"/>
    <w:rsid w:val="002374AB"/>
    <w:rsid w:val="002406CE"/>
    <w:rsid w:val="0025126C"/>
    <w:rsid w:val="002A0A66"/>
    <w:rsid w:val="00362BE3"/>
    <w:rsid w:val="00380A06"/>
    <w:rsid w:val="00470821"/>
    <w:rsid w:val="00493B14"/>
    <w:rsid w:val="004F6B83"/>
    <w:rsid w:val="005133B5"/>
    <w:rsid w:val="0053123D"/>
    <w:rsid w:val="005E119F"/>
    <w:rsid w:val="00667204"/>
    <w:rsid w:val="006B2BAF"/>
    <w:rsid w:val="00724E99"/>
    <w:rsid w:val="00754480"/>
    <w:rsid w:val="007A6C1B"/>
    <w:rsid w:val="007E5DB8"/>
    <w:rsid w:val="007F7AC0"/>
    <w:rsid w:val="0083171A"/>
    <w:rsid w:val="00861290"/>
    <w:rsid w:val="00874BB8"/>
    <w:rsid w:val="008E5E18"/>
    <w:rsid w:val="009153CC"/>
    <w:rsid w:val="009B0FA8"/>
    <w:rsid w:val="009E37F5"/>
    <w:rsid w:val="009E5E0B"/>
    <w:rsid w:val="00A43699"/>
    <w:rsid w:val="00B4131A"/>
    <w:rsid w:val="00B85E56"/>
    <w:rsid w:val="00B8783C"/>
    <w:rsid w:val="00C04598"/>
    <w:rsid w:val="00C34357"/>
    <w:rsid w:val="00D614A6"/>
    <w:rsid w:val="00D72695"/>
    <w:rsid w:val="00DC67FF"/>
    <w:rsid w:val="00DF00E7"/>
    <w:rsid w:val="00E6105B"/>
    <w:rsid w:val="00E8787A"/>
    <w:rsid w:val="00EB74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717</Words>
  <Characters>4093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2020-09-16T05:04:00Z</dcterms:created>
  <dcterms:modified xsi:type="dcterms:W3CDTF">2021-05-23T23:47:00Z</dcterms:modified>
</cp:coreProperties>
</file>